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rPr>
          <w:rFonts w:ascii="Arial" w:cs="Arial" w:eastAsia="Arial" w:hAnsi="Arial"/>
          <w:b w:val="1"/>
          <w:color w:val="2222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rtl w:val="0"/>
            </w:rPr>
            <w:t xml:space="preserve">＜初診問診票の記入例＞</w:t>
          </w:r>
        </w:sdtContent>
      </w:sdt>
    </w:p>
    <w:p w:rsidR="00000000" w:rsidDel="00000000" w:rsidP="00000000" w:rsidRDefault="00000000" w:rsidRPr="00000000" w14:paraId="00000002">
      <w:pPr>
        <w:spacing w:line="400" w:lineRule="auto"/>
        <w:rPr>
          <w:rFonts w:ascii="Arial" w:cs="Arial" w:eastAsia="Arial" w:hAnsi="Arial"/>
          <w:color w:val="00b05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☆全て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簡易に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箇条書きの記入でお願いします。（長すぎると読むだけで20分以上要して他の診察に影響が出ることがあります。初診の場合は問診時間も長めの設定ですのでご安心下さい）。</w:t>
          </w:r>
        </w:sdtContent>
      </w:sdt>
    </w:p>
    <w:p w:rsidR="00000000" w:rsidDel="00000000" w:rsidP="00000000" w:rsidRDefault="00000000" w:rsidRPr="00000000" w14:paraId="00000003">
      <w:pPr>
        <w:spacing w:line="40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00" w:lineRule="auto"/>
        <w:rPr>
          <w:rFonts w:ascii="Arial" w:cs="Arial" w:eastAsia="Arial" w:hAnsi="Arial"/>
          <w:b w:val="1"/>
          <w:color w:val="2222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rtl w:val="0"/>
            </w:rPr>
            <w:t xml:space="preserve">【現在の主な西洋病名を書いて下さい。】</w:t>
          </w:r>
        </w:sdtContent>
      </w:sdt>
    </w:p>
    <w:p w:rsidR="00000000" w:rsidDel="00000000" w:rsidP="00000000" w:rsidRDefault="00000000" w:rsidRPr="00000000" w14:paraId="00000005">
      <w:pPr>
        <w:spacing w:line="400" w:lineRule="auto"/>
        <w:rPr>
          <w:rFonts w:ascii="Arial" w:cs="Arial" w:eastAsia="Arial" w:hAnsi="Arial"/>
          <w:color w:val="00b05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☆１番治したい病名からご記入下さい。</w:t>
          </w:r>
        </w:sdtContent>
      </w:sdt>
    </w:p>
    <w:p w:rsidR="00000000" w:rsidDel="00000000" w:rsidP="00000000" w:rsidRDefault="00000000" w:rsidRPr="00000000" w14:paraId="00000006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例）炎症性腸疾患疑い</w:t>
          </w:r>
        </w:sdtContent>
      </w:sdt>
    </w:p>
    <w:p w:rsidR="00000000" w:rsidDel="00000000" w:rsidP="00000000" w:rsidRDefault="00000000" w:rsidRPr="00000000" w14:paraId="00000007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アレルギー性皮膚炎</w:t>
          </w:r>
        </w:sdtContent>
      </w:sdt>
    </w:p>
    <w:p w:rsidR="00000000" w:rsidDel="00000000" w:rsidP="00000000" w:rsidRDefault="00000000" w:rsidRPr="00000000" w14:paraId="00000008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00" w:lineRule="auto"/>
        <w:ind w:left="480" w:hanging="480"/>
        <w:rPr>
          <w:rFonts w:ascii="Arial" w:cs="Arial" w:eastAsia="Arial" w:hAnsi="Arial"/>
          <w:color w:val="2222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【現在の内服薬、外用薬、サプリメント】</w:t>
          </w:r>
        </w:sdtContent>
      </w:sdt>
    </w:p>
    <w:p w:rsidR="00000000" w:rsidDel="00000000" w:rsidP="00000000" w:rsidRDefault="00000000" w:rsidRPr="00000000" w14:paraId="0000000A">
      <w:pPr>
        <w:spacing w:line="400" w:lineRule="auto"/>
        <w:rPr>
          <w:rFonts w:ascii="Arial" w:cs="Arial" w:eastAsia="Arial" w:hAnsi="Arial"/>
          <w:color w:val="00b05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☆ステロイド剤、免疫抑制剤、漢方薬、点滴に関しては、分かる範囲で薬の量も記載して下さい。</w:t>
          </w:r>
        </w:sdtContent>
      </w:sdt>
    </w:p>
    <w:p w:rsidR="00000000" w:rsidDel="00000000" w:rsidP="00000000" w:rsidRDefault="00000000" w:rsidRPr="00000000" w14:paraId="0000000B">
      <w:pPr>
        <w:spacing w:line="400" w:lineRule="auto"/>
        <w:ind w:left="240" w:hanging="240"/>
        <w:rPr>
          <w:rFonts w:ascii="Arial" w:cs="Arial" w:eastAsia="Arial" w:hAnsi="Arial"/>
          <w:color w:val="00b05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　情報提供書には連携医にご記入いただく欄もありますので、漢方薬との飲み合わせの確認ができます。</w:t>
          </w:r>
        </w:sdtContent>
      </w:sdt>
    </w:p>
    <w:p w:rsidR="00000000" w:rsidDel="00000000" w:rsidP="00000000" w:rsidRDefault="00000000" w:rsidRPr="00000000" w14:paraId="0000000C">
      <w:pPr>
        <w:spacing w:line="400" w:lineRule="auto"/>
        <w:ind w:left="480" w:hanging="480"/>
        <w:rPr>
          <w:rFonts w:ascii="Arial" w:cs="Arial" w:eastAsia="Arial" w:hAnsi="Arial"/>
          <w:color w:val="222222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例）プレドニゾロン”プレドニン”5mg錠　0.5mg/kg （または1/2錠でも）1日1回内服</w:t>
          </w:r>
        </w:sdtContent>
      </w:sdt>
    </w:p>
    <w:p w:rsidR="00000000" w:rsidDel="00000000" w:rsidP="00000000" w:rsidRDefault="00000000" w:rsidRPr="00000000" w14:paraId="0000000D">
      <w:pPr>
        <w:spacing w:line="400" w:lineRule="auto"/>
        <w:ind w:left="480" w:firstLine="0"/>
        <w:rPr>
          <w:rFonts w:ascii="Arial" w:cs="Arial" w:eastAsia="Arial" w:hAnsi="Arial"/>
          <w:color w:val="22222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消風散　1包　1日2回内服：量は不明。</w:t>
          </w:r>
        </w:sdtContent>
      </w:sdt>
    </w:p>
    <w:p w:rsidR="00000000" w:rsidDel="00000000" w:rsidP="00000000" w:rsidRDefault="00000000" w:rsidRPr="00000000" w14:paraId="0000000E">
      <w:pPr>
        <w:spacing w:line="400" w:lineRule="auto"/>
        <w:ind w:left="480" w:hanging="480"/>
        <w:rPr>
          <w:rFonts w:ascii="Arial" w:cs="Arial" w:eastAsia="Arial" w:hAnsi="Arial"/>
          <w:color w:val="22222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皮下点滴”ソルラクト”　100ml  1日1回：嘔吐下痢がある時に3日間</w:t>
          </w:r>
        </w:sdtContent>
      </w:sdt>
    </w:p>
    <w:p w:rsidR="00000000" w:rsidDel="00000000" w:rsidP="00000000" w:rsidRDefault="00000000" w:rsidRPr="00000000" w14:paraId="0000000F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マロピタントクエン酸塩”セレニア”注射：嘔吐・咳が目立つ時のみ</w:t>
          </w:r>
        </w:sdtContent>
      </w:sdt>
    </w:p>
    <w:p w:rsidR="00000000" w:rsidDel="00000000" w:rsidP="00000000" w:rsidRDefault="00000000" w:rsidRPr="00000000" w14:paraId="00000010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ウルソデオキシコール酸”ウルソ”　1日1回内服</w:t>
          </w:r>
        </w:sdtContent>
      </w:sdt>
    </w:p>
    <w:p w:rsidR="00000000" w:rsidDel="00000000" w:rsidP="00000000" w:rsidRDefault="00000000" w:rsidRPr="00000000" w14:paraId="00000011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マイトマックススーパー：自己判断で内服</w:t>
          </w:r>
        </w:sdtContent>
      </w:sdt>
    </w:p>
    <w:p w:rsidR="00000000" w:rsidDel="00000000" w:rsidP="00000000" w:rsidRDefault="00000000" w:rsidRPr="00000000" w14:paraId="00000012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【幼少時から気にかかる症状（下痢・嘔吐など）、過去の病名、現在の病気の症状・検査・治療内容（西洋治療・漢方薬・サプリメント）～】</w:t>
          </w:r>
        </w:sdtContent>
      </w:sdt>
    </w:p>
    <w:p w:rsidR="00000000" w:rsidDel="00000000" w:rsidP="00000000" w:rsidRDefault="00000000" w:rsidRPr="00000000" w14:paraId="00000014">
      <w:pPr>
        <w:spacing w:line="400" w:lineRule="auto"/>
        <w:ind w:left="480" w:hanging="48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b050"/>
          <w:rtl w:val="0"/>
        </w:rPr>
        <w:t xml:space="preserve">☆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発症日付順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に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簡易に箇条書き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に書いて下さい。特に治したい病名や症状に対しては、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症状が悪</w:t>
          </w:r>
        </w:sdtContent>
      </w:sdt>
    </w:p>
    <w:p w:rsidR="00000000" w:rsidDel="00000000" w:rsidP="00000000" w:rsidRDefault="00000000" w:rsidRPr="00000000" w14:paraId="00000015">
      <w:pPr>
        <w:spacing w:line="400" w:lineRule="auto"/>
        <w:ind w:left="480" w:hanging="480"/>
        <w:rPr>
          <w:rFonts w:ascii="Arial" w:cs="Arial" w:eastAsia="Arial" w:hAnsi="Arial"/>
          <w:color w:val="00b05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化または軽減するきっかけ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b050"/>
              <w:rtl w:val="0"/>
            </w:rPr>
            <w:t xml:space="preserve">があればご記入下さい（東洋診断に重要）。</w:t>
          </w:r>
        </w:sdtContent>
      </w:sdt>
    </w:p>
    <w:p w:rsidR="00000000" w:rsidDel="00000000" w:rsidP="00000000" w:rsidRDefault="00000000" w:rsidRPr="00000000" w14:paraId="00000016">
      <w:pPr>
        <w:spacing w:line="400" w:lineRule="auto"/>
        <w:ind w:left="480" w:hanging="480"/>
        <w:rPr>
          <w:rFonts w:ascii="Arial" w:cs="Arial" w:eastAsia="Arial" w:hAnsi="Arial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例）幼少時からの嘔吐：アレルギーの症状が出た時に吐く。</w:t>
          </w:r>
        </w:sdtContent>
      </w:sdt>
    </w:p>
    <w:p w:rsidR="00000000" w:rsidDel="00000000" w:rsidP="00000000" w:rsidRDefault="00000000" w:rsidRPr="00000000" w14:paraId="00000018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幼少時からの下痢：鶏肉を食べると下痢をする。</w:t>
          </w:r>
        </w:sdtContent>
      </w:sdt>
    </w:p>
    <w:p w:rsidR="00000000" w:rsidDel="00000000" w:rsidP="00000000" w:rsidRDefault="00000000" w:rsidRPr="00000000" w14:paraId="0000001A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幼少時からの便秘：ない。</w:t>
          </w:r>
        </w:sdtContent>
      </w:sdt>
    </w:p>
    <w:p w:rsidR="00000000" w:rsidDel="00000000" w:rsidP="00000000" w:rsidRDefault="00000000" w:rsidRPr="00000000" w14:paraId="0000001C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幼少時からのアレルギー：アレルギー検査で鶏肉など様々な項目で陽性。下痢、皮膚の赤み、痒みが出る。</w:t>
          </w:r>
        </w:sdtContent>
      </w:sdt>
    </w:p>
    <w:p w:rsidR="00000000" w:rsidDel="00000000" w:rsidP="00000000" w:rsidRDefault="00000000" w:rsidRPr="00000000" w14:paraId="0000001E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幼少時からの他の症状：慢性の咳。</w:t>
          </w:r>
        </w:sdtContent>
      </w:sdt>
    </w:p>
    <w:p w:rsidR="00000000" w:rsidDel="00000000" w:rsidP="00000000" w:rsidRDefault="00000000" w:rsidRPr="00000000" w14:paraId="00000020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2011～2017年（1～7才）：鶏肉を食べると下痢になり皮膚が赤く痒みが出やすい。アレルギー検査をしたら、鶏肉など様々な項目で陽性になった。アレルギーのドックフードに変更し、症状が出た時にステロイドの注射と内服で治っていた。</w:t>
          </w:r>
        </w:sdtContent>
      </w:sdt>
    </w:p>
    <w:p w:rsidR="00000000" w:rsidDel="00000000" w:rsidP="00000000" w:rsidRDefault="00000000" w:rsidRPr="00000000" w14:paraId="00000024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2016年（5～6才）：皮膚の痒みが出やすいので、漢方薬局で消風散をもらい内服すると痒みが少しましな気がする。</w:t>
          </w:r>
        </w:sdtContent>
      </w:sdt>
    </w:p>
    <w:p w:rsidR="00000000" w:rsidDel="00000000" w:rsidP="00000000" w:rsidRDefault="00000000" w:rsidRPr="00000000" w14:paraId="00000026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2017年（6～7才）</w:t>
          </w:r>
        </w:sdtContent>
      </w:sdt>
    </w:p>
    <w:p w:rsidR="00000000" w:rsidDel="00000000" w:rsidP="00000000" w:rsidRDefault="00000000" w:rsidRPr="00000000" w14:paraId="00000028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8月：咳（咳き込んだ後、飲み込む動作がある）もするようになり、食後に目立つ。血液検査では肝臓の数値（ALT）のみが高めだった。エコー検査では胆泥が少量あり、レントゲン検査では問題ないと言われた。ウルソの内服を始めた。</w:t>
          </w:r>
        </w:sdtContent>
      </w:sdt>
    </w:p>
    <w:p w:rsidR="00000000" w:rsidDel="00000000" w:rsidP="00000000" w:rsidRDefault="00000000" w:rsidRPr="00000000" w14:paraId="00000029">
      <w:pPr>
        <w:spacing w:line="400" w:lineRule="auto"/>
        <w:ind w:left="720" w:hanging="72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2018年（7～8才）</w:t>
          </w:r>
        </w:sdtContent>
      </w:sdt>
    </w:p>
    <w:p w:rsidR="00000000" w:rsidDel="00000000" w:rsidP="00000000" w:rsidRDefault="00000000" w:rsidRPr="00000000" w14:paraId="0000002B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9月：ステロイド剤でも下痢と嘔吐が止まりにくくなる。便の培養検査にて病原性のある細菌が出ていたので、抗生剤（ホスホマイシン）を内服したが下痢が続くため中止した。炎症性腸疾患の疑いがあるようです。 今はプレドニゾロン、ウルソ、マイトマックススーパー、消風散の内服と、下痢嘔吐が目立つ時は病院で皮下点滴とセレニア注射。</w:t>
          </w:r>
        </w:sdtContent>
      </w:sdt>
    </w:p>
    <w:p w:rsidR="00000000" w:rsidDel="00000000" w:rsidP="00000000" w:rsidRDefault="00000000" w:rsidRPr="00000000" w14:paraId="0000002C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2018年10月1日（8才）現在の症状</w:t>
          </w:r>
        </w:sdtContent>
      </w:sdt>
    </w:p>
    <w:p w:rsidR="00000000" w:rsidDel="00000000" w:rsidP="00000000" w:rsidRDefault="00000000" w:rsidRPr="00000000" w14:paraId="0000002E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・嘔吐、下痢</w:t>
          </w:r>
        </w:sdtContent>
      </w:sdt>
    </w:p>
    <w:p w:rsidR="00000000" w:rsidDel="00000000" w:rsidP="00000000" w:rsidRDefault="00000000" w:rsidRPr="00000000" w14:paraId="0000002F">
      <w:pPr>
        <w:spacing w:line="400" w:lineRule="auto"/>
        <w:ind w:left="720" w:hanging="240"/>
        <w:rPr>
          <w:rFonts w:ascii="Arial" w:cs="Arial" w:eastAsia="Arial" w:hAnsi="Arial"/>
          <w:color w:val="222222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・皮膚の赤み、痒み</w:t>
          </w:r>
        </w:sdtContent>
      </w:sdt>
    </w:p>
    <w:p w:rsidR="00000000" w:rsidDel="00000000" w:rsidP="00000000" w:rsidRDefault="00000000" w:rsidRPr="00000000" w14:paraId="00000030">
      <w:pPr>
        <w:spacing w:line="400" w:lineRule="auto"/>
        <w:ind w:firstLine="480"/>
        <w:rPr>
          <w:rFonts w:ascii="Arial" w:cs="Arial" w:eastAsia="Arial" w:hAnsi="Arial"/>
          <w:color w:val="222222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・慢性の咳（病名は聞いてません）</w:t>
          </w:r>
        </w:sdtContent>
      </w:sdt>
    </w:p>
    <w:p w:rsidR="00000000" w:rsidDel="00000000" w:rsidP="00000000" w:rsidRDefault="00000000" w:rsidRPr="00000000" w14:paraId="00000031">
      <w:pPr>
        <w:spacing w:line="400" w:lineRule="auto"/>
        <w:ind w:firstLine="48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最新の検査所見：なければ無しと記入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・2018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年</w:t>
          </w:r>
        </w:sdtContent>
      </w:sdt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9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30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日(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8才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)血液検査：別紙。</w:t>
          </w:r>
        </w:sdtContent>
      </w:sdt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・2017</w:t>
          </w:r>
        </w:sdtContent>
      </w:sdt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年</w:t>
          </w:r>
        </w:sdtContent>
      </w:sdt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8</w:t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月　日(</w:t>
          </w:r>
        </w:sdtContent>
      </w:sdt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7才</w:t>
          </w:r>
        </w:sdtContent>
      </w:sdt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)尿検査：別紙。</w:t>
          </w:r>
        </w:sdtContent>
      </w:sdt>
    </w:p>
    <w:p w:rsidR="00000000" w:rsidDel="00000000" w:rsidP="00000000" w:rsidRDefault="00000000" w:rsidRPr="00000000" w14:paraId="00000035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・2017年8月　日(7才)エコー：胆泥少し。</w:t>
          </w:r>
        </w:sdtContent>
      </w:sdt>
    </w:p>
    <w:p w:rsidR="00000000" w:rsidDel="00000000" w:rsidP="00000000" w:rsidRDefault="00000000" w:rsidRPr="00000000" w14:paraId="00000036">
      <w:pPr>
        <w:spacing w:line="400" w:lineRule="auto"/>
        <w:rPr>
          <w:rFonts w:ascii="Arial" w:cs="Arial" w:eastAsia="Arial" w:hAnsi="Arial"/>
          <w:color w:val="222222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　　・2017年8月　日(7才)レントゲン：異常なし。</w:t>
          </w:r>
        </w:sdtContent>
      </w:sdt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　年　月　日(　才)CT：無し。</w:t>
          </w:r>
        </w:sdtContent>
      </w:sdt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　年　月　日(　才)MRI：無し。</w:t>
          </w:r>
        </w:sdtContent>
      </w:sdt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　年　月　日(　才)内視鏡：無し。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22222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　年　月　日(　才)病理：無し。</w:t>
          </w:r>
        </w:sdtContent>
      </w:sdt>
    </w:p>
    <w:p w:rsidR="00000000" w:rsidDel="00000000" w:rsidP="00000000" w:rsidRDefault="00000000" w:rsidRPr="00000000" w14:paraId="0000003B">
      <w:pPr>
        <w:spacing w:line="400" w:lineRule="auto"/>
        <w:ind w:left="480" w:firstLine="0"/>
        <w:rPr>
          <w:rFonts w:ascii="Arial" w:cs="Arial" w:eastAsia="Arial" w:hAnsi="Arial"/>
          <w:color w:val="222222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・2013年3月10日(3才)アレルギー検査：鶏肉など様々な項目で陽性。</w:t>
          </w:r>
        </w:sdtContent>
      </w:sdt>
    </w:p>
    <w:p w:rsidR="00000000" w:rsidDel="00000000" w:rsidP="00000000" w:rsidRDefault="00000000" w:rsidRPr="00000000" w14:paraId="0000003C">
      <w:pPr>
        <w:spacing w:line="4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・"/>
      <w:lvlJc w:val="left"/>
      <w:pPr>
        <w:ind w:left="840" w:hanging="360"/>
      </w:pPr>
      <w:rPr>
        <w:rFonts w:ascii="游明朝" w:cs="游明朝" w:eastAsia="游明朝" w:hAnsi="游明朝"/>
      </w:rPr>
    </w:lvl>
    <w:lvl w:ilvl="1">
      <w:start w:val="1"/>
      <w:numFmt w:val="bullet"/>
      <w:lvlText w:val="⮚"/>
      <w:lvlJc w:val="left"/>
      <w:pPr>
        <w:ind w:left="136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80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4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68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312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6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400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4440" w:hanging="44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B640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B640C"/>
  </w:style>
  <w:style w:type="paragraph" w:styleId="a5">
    <w:name w:val="footer"/>
    <w:basedOn w:val="a"/>
    <w:link w:val="a6"/>
    <w:uiPriority w:val="99"/>
    <w:unhideWhenUsed w:val="1"/>
    <w:rsid w:val="000B640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B640C"/>
  </w:style>
  <w:style w:type="paragraph" w:styleId="a7">
    <w:name w:val="List Paragraph"/>
    <w:basedOn w:val="a"/>
    <w:uiPriority w:val="34"/>
    <w:qFormat w:val="1"/>
    <w:rsid w:val="00144AF9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MmxArAvnOPjzJwsRxvF+wDQXf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zgAciExMGFqM1lyVmNQcVNldEZCN2EwLVBNYktnc01zLWU4a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2022-07-20T09:40:00Z</dcterms:created>
  <dc:creator>吉村 範夫</dc:creator>
</cp:coreProperties>
</file>